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224D" w14:textId="77777777" w:rsidR="00950280" w:rsidRDefault="00950280">
      <w:pPr>
        <w:rPr>
          <w:rFonts w:hint="eastAsi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638"/>
      </w:tblGrid>
      <w:tr w:rsidR="00950280" w14:paraId="76FEC74F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A161" w14:textId="77777777" w:rsidR="00950280" w:rsidRDefault="000E2058">
            <w:pPr>
              <w:pStyle w:val="Eaoaeaa"/>
              <w:widowControl/>
              <w:spacing w:before="40" w:after="40"/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Ghiretti Dr Roberto</w:t>
            </w:r>
          </w:p>
        </w:tc>
      </w:tr>
      <w:tr w:rsidR="00950280" w14:paraId="24658BC1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2BAE" w14:textId="77777777" w:rsidR="00950280" w:rsidRDefault="000E2058">
            <w:pPr>
              <w:pStyle w:val="Eaoaeaa"/>
              <w:widowControl/>
              <w:spacing w:before="40" w:after="40"/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via 8 marzo 21, 46030 Virgilio Mantova</w:t>
            </w:r>
          </w:p>
        </w:tc>
      </w:tr>
      <w:tr w:rsidR="00950280" w14:paraId="678E7484" w14:textId="7777777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F20E9" w14:textId="77777777" w:rsidR="00950280" w:rsidRDefault="000E2058">
            <w:pPr>
              <w:pStyle w:val="Eaoaeaa"/>
              <w:widowControl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  <w:r>
              <w:rPr>
                <w:rFonts w:ascii="Arial Narrow" w:hAnsi="Arial Narrow" w:cs="Arial Narrow"/>
                <w:b/>
                <w:sz w:val="24"/>
                <w:lang w:val="it-IT"/>
              </w:rPr>
              <w:t>0376398709 (ambulatorio)</w:t>
            </w:r>
          </w:p>
        </w:tc>
      </w:tr>
    </w:tbl>
    <w:p w14:paraId="5F18DF0B" w14:textId="77777777" w:rsidR="00950280" w:rsidRDefault="00950280">
      <w:pPr>
        <w:rPr>
          <w:rFonts w:hint="eastAsia"/>
        </w:rPr>
      </w:pPr>
    </w:p>
    <w:p w14:paraId="583182D5" w14:textId="77777777" w:rsidR="00950280" w:rsidRDefault="000E2058">
      <w:pPr>
        <w:rPr>
          <w:rFonts w:hint="eastAsia"/>
          <w:b/>
          <w:bCs/>
        </w:rPr>
      </w:pPr>
      <w:r>
        <w:rPr>
          <w:b/>
          <w:bCs/>
        </w:rPr>
        <w:t>Curriculum Vitae</w:t>
      </w:r>
    </w:p>
    <w:p w14:paraId="7E751D69" w14:textId="77777777" w:rsidR="00950280" w:rsidRPr="000E2058" w:rsidRDefault="000E2058">
      <w:pPr>
        <w:pStyle w:val="OiaeaeiYiio2"/>
        <w:widowControl/>
        <w:spacing w:before="20" w:after="20"/>
        <w:jc w:val="left"/>
        <w:rPr>
          <w:rFonts w:ascii="Calibri" w:hAnsi="Calibri"/>
          <w:i w:val="0"/>
          <w:sz w:val="24"/>
          <w:szCs w:val="24"/>
          <w:lang w:val="it-IT"/>
        </w:rPr>
      </w:pPr>
      <w:r w:rsidRPr="000E2058">
        <w:rPr>
          <w:rFonts w:ascii="Calibri" w:hAnsi="Calibri"/>
          <w:sz w:val="24"/>
          <w:szCs w:val="24"/>
          <w:lang w:val="it-IT"/>
        </w:rPr>
        <w:t>-</w:t>
      </w:r>
      <w:r w:rsidRPr="000E2058">
        <w:rPr>
          <w:rFonts w:ascii="Calibri" w:hAnsi="Calibri"/>
          <w:i w:val="0"/>
          <w:sz w:val="24"/>
          <w:szCs w:val="24"/>
          <w:lang w:val="it-IT"/>
        </w:rPr>
        <w:t>ottobre 1979 laurea in Medicina e Chirurgia presso l'Università degli Studi di Bologna</w:t>
      </w:r>
    </w:p>
    <w:p w14:paraId="6DF644E5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b/>
          <w:i w:val="0"/>
          <w:smallCaps/>
          <w:sz w:val="24"/>
          <w:szCs w:val="24"/>
          <w:lang w:val="it-IT"/>
        </w:rPr>
        <w:t xml:space="preserve">- </w:t>
      </w:r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febbraio-novembre 1980: tirocinio pratico ospedaliero presso la Divisione di Chirurgia Maxillo-Facciale e Chirurgia Plastica Ricostruttiva Istituto Beretta Bologna. Direttore Prof. Guido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Stea</w:t>
      </w:r>
      <w:proofErr w:type="spellEnd"/>
    </w:p>
    <w:p w14:paraId="1BBDF9DB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>-novembre 1980-aprile 1988: assistente presso la Divisione di Chirurgia Maxillo-Facciale e Servizio di Odontostomatologia presso l’Ospedale Civile C. Poma di Mantova. Primario Prof. Pietro Dallera</w:t>
      </w:r>
    </w:p>
    <w:p w14:paraId="6227195A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-aprile 1988- luglio 1989: aiuto presso il Servizio di Odontostomatologia e Chirurgia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Maxillo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>- Facciale dell’Ospedale Civile di Sondrio. Primario Dr. Gianfranco D’Ascanio.</w:t>
      </w:r>
    </w:p>
    <w:p w14:paraId="110486E3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>-luglio 1989-aprile 1993: Primario f.f. Servizio di Odontostomatologia e Chirurgia Maxillo-Facciale dell’Ospedale Civile di Sondrio.</w:t>
      </w:r>
    </w:p>
    <w:p w14:paraId="75B7693C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>- anni accademici 1986-1987 e 1987-1988: Professore a contratto presso l’Università degli Studi di Ferrara per l’insegnamento di Clinica e Metodologia Chirurgica Odontostomatologica per il Corso di Laurea in Odontoiatria e Protesi Dentaria. Direttore Prof. Giorgio Calura.</w:t>
      </w:r>
    </w:p>
    <w:p w14:paraId="184D1A89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>-1988 specializzazione in Chirurgia Maxillo-Facciale presso l'Università degli Studi di Napoli</w:t>
      </w:r>
    </w:p>
    <w:p w14:paraId="60FFB76F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>-dal 1993 ad oggi libero professionista con studi a Segrate (1993- ad oggi come collaboratore), Milano (1994-1998) e Mantova (dal 1998 ad oggi)</w:t>
      </w:r>
    </w:p>
    <w:p w14:paraId="4D2D09F8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>-collaboratore dal 1993 ad oggi presso diversi studi di colleghi a Milano, Segrate, Sondrio e Gubbio.</w:t>
      </w:r>
    </w:p>
    <w:p w14:paraId="53E45778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>-dal 1993 ad oggi collabora come Chirurgo Estetico con il Prof. J.F. Celin (Professore di Chirurgia Estetica presso l’Università della Virginia – USA) a Londra, Wiesbaden, Lugano, Milano, Bologna e Firenze.</w:t>
      </w:r>
    </w:p>
    <w:p w14:paraId="79FC7167" w14:textId="77777777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-negli anni 2011-2013 opinion leader per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Carestream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per le apparecchiature Cone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Beam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Computed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Tomography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>.</w:t>
      </w:r>
    </w:p>
    <w:p w14:paraId="64978250" w14:textId="2A606A7D" w:rsidR="00950280" w:rsidRDefault="000E2058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- dal 2014 ad oggi opinion leader per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Acteon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–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DeGotzen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per le apparecchiature Cone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Beam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Computed</w:t>
      </w:r>
      <w:proofErr w:type="spellEnd"/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Tomography</w:t>
      </w:r>
      <w:proofErr w:type="spellEnd"/>
    </w:p>
    <w:p w14:paraId="76647F64" w14:textId="2A524BDD" w:rsidR="00E26F73" w:rsidRDefault="00E26F73" w:rsidP="00E26F73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- dal 2016 </w:t>
      </w:r>
      <w:r w:rsidR="00165383">
        <w:rPr>
          <w:rFonts w:ascii="Calibri" w:hAnsi="Calibri" w:cs="Arial Narrow"/>
          <w:i w:val="0"/>
          <w:sz w:val="24"/>
          <w:szCs w:val="24"/>
          <w:lang w:val="it-IT"/>
        </w:rPr>
        <w:t xml:space="preserve">al 2018 </w:t>
      </w:r>
      <w:r>
        <w:rPr>
          <w:rFonts w:ascii="Calibri" w:hAnsi="Calibri" w:cs="Arial Narrow"/>
          <w:i w:val="0"/>
          <w:sz w:val="24"/>
          <w:szCs w:val="24"/>
          <w:lang w:val="it-IT"/>
        </w:rPr>
        <w:t>opinion leade</w:t>
      </w:r>
      <w:r w:rsidR="00165383">
        <w:rPr>
          <w:rFonts w:ascii="Calibri" w:hAnsi="Calibri" w:cs="Arial Narrow"/>
          <w:i w:val="0"/>
          <w:sz w:val="24"/>
          <w:szCs w:val="24"/>
          <w:lang w:val="it-IT"/>
        </w:rPr>
        <w:t>r</w:t>
      </w:r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 per la linea implantare svizzera </w:t>
      </w:r>
      <w:proofErr w:type="spellStart"/>
      <w:r>
        <w:rPr>
          <w:rFonts w:ascii="Calibri" w:hAnsi="Calibri" w:cs="Arial Narrow"/>
          <w:i w:val="0"/>
          <w:sz w:val="24"/>
          <w:szCs w:val="24"/>
          <w:lang w:val="it-IT"/>
        </w:rPr>
        <w:t>Immediateload</w:t>
      </w:r>
      <w:proofErr w:type="spellEnd"/>
    </w:p>
    <w:p w14:paraId="08781D23" w14:textId="049F7872" w:rsidR="00E26F73" w:rsidRDefault="00E26F73" w:rsidP="00E26F73">
      <w:pPr>
        <w:pStyle w:val="OiaeaeiYiio2"/>
        <w:widowControl/>
        <w:spacing w:before="20" w:after="20"/>
        <w:jc w:val="left"/>
        <w:rPr>
          <w:rFonts w:ascii="Calibri" w:hAnsi="Calibri" w:cs="Arial Narrow"/>
          <w:i w:val="0"/>
          <w:sz w:val="24"/>
          <w:szCs w:val="24"/>
          <w:lang w:val="it-IT"/>
        </w:rPr>
      </w:pPr>
      <w:r>
        <w:rPr>
          <w:rFonts w:ascii="Calibri" w:hAnsi="Calibri" w:cs="Arial Narrow"/>
          <w:i w:val="0"/>
          <w:sz w:val="24"/>
          <w:szCs w:val="24"/>
          <w:lang w:val="it-IT"/>
        </w:rPr>
        <w:t xml:space="preserve">- dal 2016 </w:t>
      </w:r>
      <w:r w:rsidR="00EF74A2">
        <w:rPr>
          <w:rFonts w:ascii="Calibri" w:hAnsi="Calibri" w:cs="Arial Narrow"/>
          <w:i w:val="0"/>
          <w:sz w:val="24"/>
          <w:szCs w:val="24"/>
          <w:lang w:val="it-IT"/>
        </w:rPr>
        <w:t xml:space="preserve">ad oggi </w:t>
      </w:r>
      <w:r>
        <w:rPr>
          <w:rFonts w:ascii="Calibri" w:hAnsi="Calibri" w:cs="Arial Narrow"/>
          <w:i w:val="0"/>
          <w:sz w:val="24"/>
          <w:szCs w:val="24"/>
          <w:lang w:val="it-IT"/>
        </w:rPr>
        <w:t>opinion leader per IBI-sa, compagnia svizzera di prodotti per la rigenerazione ossea</w:t>
      </w:r>
    </w:p>
    <w:p w14:paraId="236F27AF" w14:textId="77777777" w:rsidR="00950280" w:rsidRDefault="000E2058">
      <w:pPr>
        <w:pStyle w:val="Eaoaeaa"/>
        <w:widowControl/>
        <w:spacing w:before="20" w:after="20"/>
        <w:rPr>
          <w:rFonts w:ascii="Calibri" w:hAnsi="Calibri" w:cs="Arial Narrow"/>
          <w:sz w:val="24"/>
          <w:szCs w:val="24"/>
          <w:lang w:val="it-IT"/>
        </w:rPr>
      </w:pPr>
      <w:r>
        <w:rPr>
          <w:rFonts w:ascii="Calibri" w:hAnsi="Calibri" w:cs="Arial Narrow"/>
          <w:sz w:val="24"/>
          <w:szCs w:val="24"/>
          <w:lang w:val="it-IT"/>
        </w:rPr>
        <w:t>Autore di numerosi articoli scientifici</w:t>
      </w:r>
    </w:p>
    <w:p w14:paraId="7A521846" w14:textId="77777777" w:rsidR="00950280" w:rsidRDefault="000E2058">
      <w:pPr>
        <w:pStyle w:val="Eaoaeaa"/>
        <w:widowControl/>
        <w:spacing w:before="20" w:after="20"/>
        <w:rPr>
          <w:rFonts w:ascii="Calibri" w:hAnsi="Calibri" w:cs="Arial Narrow"/>
          <w:sz w:val="24"/>
          <w:szCs w:val="24"/>
          <w:lang w:val="it-IT"/>
        </w:rPr>
      </w:pPr>
      <w:r>
        <w:rPr>
          <w:rFonts w:ascii="Calibri" w:hAnsi="Calibri" w:cs="Arial Narrow"/>
          <w:sz w:val="24"/>
          <w:szCs w:val="24"/>
          <w:lang w:val="it-IT"/>
        </w:rPr>
        <w:t xml:space="preserve">Coautore insieme al Prof. Emanuele Ambu ed all’Ing. Riccardo </w:t>
      </w:r>
      <w:proofErr w:type="spellStart"/>
      <w:r>
        <w:rPr>
          <w:rFonts w:ascii="Calibri" w:hAnsi="Calibri" w:cs="Arial Narrow"/>
          <w:sz w:val="24"/>
          <w:szCs w:val="24"/>
          <w:lang w:val="it-IT"/>
        </w:rPr>
        <w:t>Laziosi</w:t>
      </w:r>
      <w:proofErr w:type="spellEnd"/>
      <w:r>
        <w:rPr>
          <w:rFonts w:ascii="Calibri" w:hAnsi="Calibri" w:cs="Arial Narrow"/>
          <w:sz w:val="24"/>
          <w:szCs w:val="24"/>
          <w:lang w:val="it-IT"/>
        </w:rPr>
        <w:t xml:space="preserve"> del libro “3D </w:t>
      </w:r>
      <w:proofErr w:type="spellStart"/>
      <w:r>
        <w:rPr>
          <w:rFonts w:ascii="Calibri" w:hAnsi="Calibri" w:cs="Arial Narrow"/>
          <w:sz w:val="24"/>
          <w:szCs w:val="24"/>
          <w:lang w:val="it-IT"/>
        </w:rPr>
        <w:t>Radiology</w:t>
      </w:r>
      <w:proofErr w:type="spellEnd"/>
      <w:r>
        <w:rPr>
          <w:rFonts w:ascii="Calibri" w:hAnsi="Calibri" w:cs="Arial Narrow"/>
          <w:sz w:val="24"/>
          <w:szCs w:val="24"/>
          <w:lang w:val="it-IT"/>
        </w:rPr>
        <w:t xml:space="preserve"> in </w:t>
      </w:r>
      <w:proofErr w:type="spellStart"/>
      <w:r>
        <w:rPr>
          <w:rFonts w:ascii="Calibri" w:hAnsi="Calibri" w:cs="Arial Narrow"/>
          <w:sz w:val="24"/>
          <w:szCs w:val="24"/>
          <w:lang w:val="it-IT"/>
        </w:rPr>
        <w:t>Dentistry</w:t>
      </w:r>
      <w:proofErr w:type="spellEnd"/>
      <w:r>
        <w:rPr>
          <w:rFonts w:ascii="Calibri" w:hAnsi="Calibri" w:cs="Arial Narrow"/>
          <w:sz w:val="24"/>
          <w:szCs w:val="24"/>
          <w:lang w:val="it-IT"/>
        </w:rPr>
        <w:t>” edito da Elsevier nel 2013.</w:t>
      </w:r>
    </w:p>
    <w:sectPr w:rsidR="0095028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80"/>
    <w:rsid w:val="000E2058"/>
    <w:rsid w:val="00165383"/>
    <w:rsid w:val="00304A80"/>
    <w:rsid w:val="00950280"/>
    <w:rsid w:val="00E26F73"/>
    <w:rsid w:val="00E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5D3"/>
  <w15:docId w15:val="{18CF56A3-B741-4CA7-B102-94924354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Aaoeeu">
    <w:name w:val="Aaoeeu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ko-KR" w:bidi="ar-SA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Ghiretti</dc:creator>
  <cp:lastModifiedBy>Roberto Ghiretti</cp:lastModifiedBy>
  <cp:revision>2</cp:revision>
  <dcterms:created xsi:type="dcterms:W3CDTF">2022-07-15T16:01:00Z</dcterms:created>
  <dcterms:modified xsi:type="dcterms:W3CDTF">2022-07-15T16:01:00Z</dcterms:modified>
  <dc:language>it-IT</dc:language>
</cp:coreProperties>
</file>